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DB2" w:rsidRPr="00886CE5" w:rsidRDefault="008E3DB2" w:rsidP="005C04CD">
      <w:pPr>
        <w:pStyle w:val="Koptekst"/>
        <w:tabs>
          <w:tab w:val="clear" w:pos="4536"/>
          <w:tab w:val="clear" w:pos="9072"/>
        </w:tabs>
        <w:rPr>
          <w:rFonts w:cs="Tahoma"/>
          <w:szCs w:val="20"/>
        </w:rPr>
      </w:pPr>
      <w:bookmarkStart w:id="0" w:name="_GoBack"/>
      <w:bookmarkEnd w:id="0"/>
    </w:p>
    <w:p w:rsidR="002E0557" w:rsidRPr="00886CE5" w:rsidRDefault="002E0557" w:rsidP="005C04CD">
      <w:pPr>
        <w:pStyle w:val="Koptekst"/>
        <w:tabs>
          <w:tab w:val="clear" w:pos="4536"/>
          <w:tab w:val="clear" w:pos="9072"/>
        </w:tabs>
        <w:rPr>
          <w:rFonts w:cs="Tahoma"/>
          <w:szCs w:val="20"/>
        </w:rPr>
        <w:sectPr w:rsidR="002E0557" w:rsidRPr="00886CE5" w:rsidSect="004E7E7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2722" w:right="1418" w:bottom="2041" w:left="1985" w:header="709" w:footer="709" w:gutter="0"/>
          <w:cols w:space="708"/>
          <w:titlePg/>
          <w:docGrid w:linePitch="360"/>
        </w:sectPr>
      </w:pPr>
    </w:p>
    <w:p w:rsidR="00886CE5" w:rsidRDefault="00886CE5" w:rsidP="00886CE5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BELEID EN VERANTWOORDING ONKOSTEN RAAD VAN BESTUUR</w:t>
      </w:r>
    </w:p>
    <w:p w:rsidR="00886CE5" w:rsidRDefault="00886CE5" w:rsidP="00886CE5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  <w:r w:rsidRPr="00886CE5">
        <w:rPr>
          <w:rFonts w:ascii="Tahoma" w:hAnsi="Tahoma" w:cs="Tahoma"/>
          <w:b/>
          <w:bCs/>
        </w:rPr>
        <w:t>Inleiding</w:t>
      </w: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>In het kader van maatschappelijke verantwoordelijkheid en transparantie verantwoordt de</w:t>
      </w: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</w:rPr>
        <w:t>Zorggroep Groningen</w:t>
      </w:r>
      <w:r w:rsidRPr="00886CE5">
        <w:rPr>
          <w:rFonts w:ascii="Tahoma" w:hAnsi="Tahoma" w:cs="Tahoma"/>
        </w:rPr>
        <w:t xml:space="preserve"> jaarlijks openbaar welke onkosten door de </w:t>
      </w:r>
      <w:r>
        <w:rPr>
          <w:rFonts w:ascii="Tahoma" w:hAnsi="Tahoma" w:cs="Tahoma"/>
        </w:rPr>
        <w:t>Raad van Bestuur</w:t>
      </w:r>
      <w:r w:rsidRPr="00886CE5">
        <w:rPr>
          <w:rFonts w:ascii="Tahoma" w:hAnsi="Tahoma" w:cs="Tahoma"/>
        </w:rPr>
        <w:t xml:space="preserve"> zijn gemaakt ten</w:t>
      </w:r>
      <w:r>
        <w:rPr>
          <w:rFonts w:ascii="Tahoma" w:hAnsi="Tahoma" w:cs="Tahoma"/>
        </w:rPr>
        <w:t xml:space="preserve"> </w:t>
      </w:r>
      <w:r w:rsidRPr="00886CE5">
        <w:rPr>
          <w:rFonts w:ascii="Tahoma" w:hAnsi="Tahoma" w:cs="Tahoma"/>
        </w:rPr>
        <w:t>behoeve van de uitoefening van zijn functie. Bij de verantwoording van de gemaakte</w:t>
      </w: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>onkosten gaat het om een zinvol inzicht: de verantwoording moet voldoende en nuttige</w:t>
      </w:r>
    </w:p>
    <w:p w:rsid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>informatie bieden.</w:t>
      </w: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 xml:space="preserve">Bij het maken en declareren van kosten betracht de </w:t>
      </w:r>
      <w:r>
        <w:rPr>
          <w:rFonts w:ascii="Tahoma" w:hAnsi="Tahoma" w:cs="Tahoma"/>
        </w:rPr>
        <w:t>Raad van Bestuur</w:t>
      </w:r>
      <w:r w:rsidRPr="00886CE5">
        <w:rPr>
          <w:rFonts w:ascii="Tahoma" w:hAnsi="Tahoma" w:cs="Tahoma"/>
        </w:rPr>
        <w:t xml:space="preserve"> soberheid, en neemt in</w:t>
      </w: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>acht dat de kosten redelijk zijn en gemaakt zijn tijdens en uitsluitend voor het uitoefenen van</w:t>
      </w: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 xml:space="preserve">de functie. Bij het maken van onkosten volgt de </w:t>
      </w:r>
      <w:r>
        <w:rPr>
          <w:rFonts w:ascii="Tahoma" w:hAnsi="Tahoma" w:cs="Tahoma"/>
        </w:rPr>
        <w:t>Raad van Bestuur</w:t>
      </w:r>
      <w:r w:rsidRPr="00886CE5">
        <w:rPr>
          <w:rFonts w:ascii="Tahoma" w:hAnsi="Tahoma" w:cs="Tahoma"/>
        </w:rPr>
        <w:t xml:space="preserve"> de voor werknemers van</w:t>
      </w: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>de instelling gebruikelijke k</w:t>
      </w:r>
      <w:r>
        <w:rPr>
          <w:rFonts w:ascii="Tahoma" w:hAnsi="Tahoma" w:cs="Tahoma"/>
        </w:rPr>
        <w:t>aders, vastgelegd in de cao VVT</w:t>
      </w:r>
      <w:r w:rsidRPr="00886CE5">
        <w:rPr>
          <w:rFonts w:ascii="Tahoma" w:hAnsi="Tahoma" w:cs="Tahoma"/>
        </w:rPr>
        <w:t>, voor zover niet anders</w:t>
      </w:r>
    </w:p>
    <w:p w:rsid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 xml:space="preserve">vastgelegd, bijvoorbeeld in de arbeidsovereenkomst afgesloten met de </w:t>
      </w:r>
      <w:r>
        <w:rPr>
          <w:rFonts w:ascii="Tahoma" w:hAnsi="Tahoma" w:cs="Tahoma"/>
        </w:rPr>
        <w:t>Raad van Toezicht</w:t>
      </w:r>
      <w:r w:rsidRPr="00886CE5">
        <w:rPr>
          <w:rFonts w:ascii="Tahoma" w:hAnsi="Tahoma" w:cs="Tahoma"/>
        </w:rPr>
        <w:t>.</w:t>
      </w: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  <w:r w:rsidRPr="00886CE5">
        <w:rPr>
          <w:rFonts w:ascii="Tahoma" w:hAnsi="Tahoma" w:cs="Tahoma"/>
          <w:b/>
          <w:bCs/>
        </w:rPr>
        <w:t>Onkostenvergoedingen</w:t>
      </w: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>Onder onkosten wordt verstaan:</w:t>
      </w:r>
    </w:p>
    <w:p w:rsidR="00886CE5" w:rsidRPr="00886CE5" w:rsidRDefault="00886CE5" w:rsidP="00271DE6">
      <w:pPr>
        <w:pStyle w:val="Lijstalinea"/>
        <w:numPr>
          <w:ilvl w:val="0"/>
          <w:numId w:val="16"/>
        </w:num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>belaste vaste en variabele onkostenvergoedingen, zoals ook neergelegd in de</w:t>
      </w:r>
      <w:r>
        <w:rPr>
          <w:rFonts w:ascii="Tahoma" w:hAnsi="Tahoma" w:cs="Tahoma"/>
        </w:rPr>
        <w:t xml:space="preserve"> </w:t>
      </w:r>
      <w:r w:rsidRPr="00886CE5">
        <w:rPr>
          <w:rFonts w:ascii="Tahoma" w:hAnsi="Tahoma" w:cs="Tahoma"/>
        </w:rPr>
        <w:t>Uitvoeringsregeling WNT artikel 2 lid 1;</w:t>
      </w:r>
    </w:p>
    <w:p w:rsidR="00886CE5" w:rsidRPr="00886CE5" w:rsidRDefault="00886CE5" w:rsidP="000E3773">
      <w:pPr>
        <w:pStyle w:val="Lijstalinea"/>
        <w:numPr>
          <w:ilvl w:val="0"/>
          <w:numId w:val="16"/>
        </w:num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>onbelaste vaste en variabele onkostenvergoedingen, zoals onbelaste kilometervergoedingen en terugbetaling van daadwerkelijk gemaakte kosten in het</w:t>
      </w:r>
      <w:r>
        <w:rPr>
          <w:rFonts w:ascii="Tahoma" w:hAnsi="Tahoma" w:cs="Tahoma"/>
        </w:rPr>
        <w:t xml:space="preserve"> </w:t>
      </w:r>
      <w:r w:rsidRPr="00886CE5">
        <w:rPr>
          <w:rFonts w:ascii="Tahoma" w:hAnsi="Tahoma" w:cs="Tahoma"/>
        </w:rPr>
        <w:t>kader van de functie-uitoefening;</w:t>
      </w:r>
    </w:p>
    <w:p w:rsidR="00886CE5" w:rsidRPr="00886CE5" w:rsidRDefault="00886CE5" w:rsidP="00886CE5">
      <w:pPr>
        <w:pStyle w:val="Lijstalinea"/>
        <w:numPr>
          <w:ilvl w:val="0"/>
          <w:numId w:val="16"/>
        </w:num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>binnenlandse reiskosten, inclusief overnachting in een hotel en vervoer;</w:t>
      </w:r>
    </w:p>
    <w:p w:rsidR="00886CE5" w:rsidRPr="00886CE5" w:rsidRDefault="00886CE5" w:rsidP="00886CE5">
      <w:pPr>
        <w:pStyle w:val="Lijstalinea"/>
        <w:numPr>
          <w:ilvl w:val="0"/>
          <w:numId w:val="16"/>
        </w:num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>buitenlandse reiskosten, inclusief overnachting in een hotel, vervoer en leefgeld;</w:t>
      </w:r>
    </w:p>
    <w:p w:rsidR="00886CE5" w:rsidRPr="00886CE5" w:rsidRDefault="00886CE5" w:rsidP="00886CE5">
      <w:pPr>
        <w:pStyle w:val="Lijstalinea"/>
        <w:numPr>
          <w:ilvl w:val="0"/>
          <w:numId w:val="16"/>
        </w:num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>opleidingskosten;</w:t>
      </w:r>
    </w:p>
    <w:p w:rsidR="00886CE5" w:rsidRPr="00886CE5" w:rsidRDefault="00886CE5" w:rsidP="002F08A1">
      <w:pPr>
        <w:pStyle w:val="Lijstalinea"/>
        <w:numPr>
          <w:ilvl w:val="0"/>
          <w:numId w:val="16"/>
        </w:num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>representatiekosten, zoals kosten gemaakt bij het vertegenwoordigen van de</w:t>
      </w:r>
      <w:r>
        <w:rPr>
          <w:rFonts w:ascii="Tahoma" w:hAnsi="Tahoma" w:cs="Tahoma"/>
        </w:rPr>
        <w:t xml:space="preserve"> </w:t>
      </w:r>
      <w:r w:rsidRPr="00886CE5">
        <w:rPr>
          <w:rFonts w:ascii="Tahoma" w:hAnsi="Tahoma" w:cs="Tahoma"/>
        </w:rPr>
        <w:t>instelling bij brancheactiviteiten;</w:t>
      </w:r>
    </w:p>
    <w:p w:rsidR="00886CE5" w:rsidRDefault="00886CE5" w:rsidP="00886CE5">
      <w:pPr>
        <w:pStyle w:val="Lijstalinea"/>
        <w:numPr>
          <w:ilvl w:val="0"/>
          <w:numId w:val="16"/>
        </w:num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>overige kosten.</w:t>
      </w:r>
    </w:p>
    <w:p w:rsidR="00886CE5" w:rsidRPr="00886CE5" w:rsidRDefault="00886CE5" w:rsidP="00886CE5">
      <w:pPr>
        <w:pStyle w:val="Lijstalinea"/>
        <w:autoSpaceDE w:val="0"/>
        <w:autoSpaceDN w:val="0"/>
        <w:adjustRightInd w:val="0"/>
        <w:rPr>
          <w:rFonts w:ascii="Tahoma" w:hAnsi="Tahoma" w:cs="Tahoma"/>
        </w:rPr>
      </w:pP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  <w:r w:rsidRPr="00886CE5">
        <w:rPr>
          <w:rFonts w:ascii="Tahoma" w:hAnsi="Tahoma" w:cs="Tahoma"/>
          <w:b/>
          <w:bCs/>
        </w:rPr>
        <w:t>Verantwoording en transparantie</w:t>
      </w: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 xml:space="preserve">De </w:t>
      </w:r>
      <w:r>
        <w:rPr>
          <w:rFonts w:ascii="Tahoma" w:hAnsi="Tahoma" w:cs="Tahoma"/>
        </w:rPr>
        <w:t>Raad van Bestuur</w:t>
      </w:r>
      <w:r w:rsidRPr="00886CE5">
        <w:rPr>
          <w:rFonts w:ascii="Tahoma" w:hAnsi="Tahoma" w:cs="Tahoma"/>
        </w:rPr>
        <w:t xml:space="preserve"> verstrekt jaarlijks inzicht in de gemaakte onkosten gespecificeerd naar</w:t>
      </w: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>vaste en andere onkostenvergoedingen, binnenlandse en buitenlandse reiskosten,</w:t>
      </w: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>opleidingskosten, representatiekosten en overige kosten. Deze verantwoording bestaat uit</w:t>
      </w: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 xml:space="preserve">een overzicht, met waar nodig een toelichting, </w:t>
      </w:r>
      <w:r>
        <w:rPr>
          <w:rFonts w:ascii="Tahoma" w:hAnsi="Tahoma" w:cs="Tahoma"/>
        </w:rPr>
        <w:t>dat openbaar wordt gemaakt. De R</w:t>
      </w:r>
      <w:r w:rsidRPr="00886CE5">
        <w:rPr>
          <w:rFonts w:ascii="Tahoma" w:hAnsi="Tahoma" w:cs="Tahoma"/>
        </w:rPr>
        <w:t>aad van</w:t>
      </w: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</w:rPr>
        <w:t>B</w:t>
      </w:r>
      <w:r w:rsidRPr="00886CE5">
        <w:rPr>
          <w:rFonts w:ascii="Tahoma" w:hAnsi="Tahoma" w:cs="Tahoma"/>
        </w:rPr>
        <w:t>estuur vermeldt de geschenken en uitnodigingen die deze heeft ontvangen ook in het</w:t>
      </w:r>
    </w:p>
    <w:p w:rsid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>jaarlijkse openbaar te maken overzicht.</w:t>
      </w: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 xml:space="preserve">Dit beleid en het jaarlijkse overzicht worden op de website van </w:t>
      </w:r>
      <w:r>
        <w:rPr>
          <w:rFonts w:ascii="Tahoma" w:hAnsi="Tahoma" w:cs="Tahoma"/>
        </w:rPr>
        <w:t>Zorggroep Groningen</w:t>
      </w:r>
      <w:r w:rsidRPr="00886CE5">
        <w:rPr>
          <w:rFonts w:ascii="Tahoma" w:hAnsi="Tahoma" w:cs="Tahoma"/>
        </w:rPr>
        <w:t xml:space="preserve"> gepubliceerd.</w:t>
      </w:r>
    </w:p>
    <w:p w:rsid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</w:p>
    <w:p w:rsidR="00886CE5" w:rsidRPr="00886CE5" w:rsidRDefault="00886CE5" w:rsidP="00886CE5">
      <w:pPr>
        <w:autoSpaceDE w:val="0"/>
        <w:autoSpaceDN w:val="0"/>
        <w:adjustRightInd w:val="0"/>
        <w:rPr>
          <w:rFonts w:ascii="Tahoma" w:hAnsi="Tahoma" w:cs="Tahoma"/>
        </w:rPr>
      </w:pPr>
      <w:r w:rsidRPr="00886CE5">
        <w:rPr>
          <w:rFonts w:ascii="Tahoma" w:hAnsi="Tahoma" w:cs="Tahoma"/>
        </w:rPr>
        <w:t xml:space="preserve">De </w:t>
      </w:r>
      <w:r>
        <w:rPr>
          <w:rFonts w:ascii="Tahoma" w:hAnsi="Tahoma" w:cs="Tahoma"/>
        </w:rPr>
        <w:t>Raad van Toezicht</w:t>
      </w:r>
      <w:r w:rsidRPr="00886CE5">
        <w:rPr>
          <w:rFonts w:ascii="Tahoma" w:hAnsi="Tahoma" w:cs="Tahoma"/>
        </w:rPr>
        <w:t xml:space="preserve"> gaat over en ziet toe op de naleving van dit beleid.</w:t>
      </w:r>
    </w:p>
    <w:p w:rsidR="00886CE5" w:rsidRDefault="00886CE5" w:rsidP="00886CE5">
      <w:pPr>
        <w:pStyle w:val="Normaal"/>
        <w:rPr>
          <w:rFonts w:cs="Tahoma"/>
          <w:szCs w:val="20"/>
        </w:rPr>
      </w:pPr>
    </w:p>
    <w:p w:rsidR="00F33194" w:rsidRPr="00886CE5" w:rsidRDefault="00886CE5" w:rsidP="00886CE5">
      <w:pPr>
        <w:pStyle w:val="Normaal"/>
        <w:rPr>
          <w:rFonts w:cs="Tahoma"/>
          <w:szCs w:val="20"/>
        </w:rPr>
      </w:pPr>
      <w:r w:rsidRPr="00886CE5">
        <w:rPr>
          <w:rFonts w:cs="Tahoma"/>
          <w:szCs w:val="20"/>
        </w:rPr>
        <w:t xml:space="preserve">Dit </w:t>
      </w:r>
      <w:r>
        <w:rPr>
          <w:rFonts w:cs="Tahoma"/>
          <w:szCs w:val="20"/>
        </w:rPr>
        <w:t>beleid treedt in werking op 20 mei 2019.</w:t>
      </w:r>
    </w:p>
    <w:sectPr w:rsidR="00F33194" w:rsidRPr="00886CE5" w:rsidSect="004E7E74">
      <w:headerReference w:type="default" r:id="rId14"/>
      <w:footerReference w:type="default" r:id="rId15"/>
      <w:type w:val="continuous"/>
      <w:pgSz w:w="11906" w:h="16838"/>
      <w:pgMar w:top="2722" w:right="1418" w:bottom="2041" w:left="1985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CE5" w:rsidRDefault="00886CE5">
      <w:pPr>
        <w:pStyle w:val="Normaal"/>
      </w:pPr>
      <w:r>
        <w:separator/>
      </w:r>
    </w:p>
  </w:endnote>
  <w:endnote w:type="continuationSeparator" w:id="0">
    <w:p w:rsidR="00886CE5" w:rsidRDefault="00886CE5">
      <w:pPr>
        <w:pStyle w:val="Normaa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WT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Tahoma-Bold">
    <w:altName w:val="Arial Unicode MS"/>
    <w:charset w:val="00"/>
    <w:family w:val="auto"/>
    <w:pitch w:val="variable"/>
    <w:sig w:usb0="00000000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0B9" w:rsidRDefault="00AF20B9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F01" w:rsidRDefault="00D41013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-266700</wp:posOffset>
              </wp:positionV>
              <wp:extent cx="5746750" cy="344805"/>
              <wp:effectExtent l="0" t="0" r="0" b="0"/>
              <wp:wrapNone/>
              <wp:docPr id="9" name="Tekstva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46750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:rsidR="009F3F01" w:rsidRPr="000B0DC7" w:rsidRDefault="009F3F01" w:rsidP="000B0DC7">
                          <w:pPr>
                            <w:pStyle w:val="SZGVoettekstimprin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9" o:spid="_x0000_s1026" type="#_x0000_t202" style="position:absolute;margin-left:0;margin-top:-21pt;width:452.5pt;height:27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" filled="f" stroked="f">
              <v:path arrowok="t"/>
              <v:textbox>
                <w:txbxContent>
                  <w:p w:rsidR="009F3F01" w:rsidRPr="000B0DC7" w:rsidRDefault="009F3F01" w:rsidP="000B0DC7">
                    <w:pPr>
                      <w:pStyle w:val="SZGVoettekstimprint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0B9" w:rsidRDefault="00AF20B9">
    <w:pPr>
      <w:pStyle w:val="Voetteks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D3" w:rsidRDefault="00D41013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-266700</wp:posOffset>
              </wp:positionV>
              <wp:extent cx="5746750" cy="344805"/>
              <wp:effectExtent l="0" t="0" r="0" b="0"/>
              <wp:wrapNone/>
              <wp:docPr id="4" name="Tekstva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46750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:rsidR="00CA4DD3" w:rsidRPr="004E7E74" w:rsidRDefault="00CA4DD3" w:rsidP="004E7E74">
                          <w:pPr>
                            <w:pStyle w:val="SZGVoettekstimprin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4" o:spid="_x0000_s1027" type="#_x0000_t202" style="position:absolute;margin-left:0;margin-top:-21pt;width:452.5pt;height:27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" filled="f" stroked="f">
              <v:path arrowok="t"/>
              <v:textbox>
                <w:txbxContent>
                  <w:p w:rsidR="00CA4DD3" w:rsidRPr="004E7E74" w:rsidRDefault="00CA4DD3" w:rsidP="004E7E74">
                    <w:pPr>
                      <w:pStyle w:val="SZGVoettekstimprint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CE5" w:rsidRDefault="00886CE5">
      <w:pPr>
        <w:pStyle w:val="Normaal"/>
      </w:pPr>
      <w:r>
        <w:separator/>
      </w:r>
    </w:p>
  </w:footnote>
  <w:footnote w:type="continuationSeparator" w:id="0">
    <w:p w:rsidR="00886CE5" w:rsidRDefault="00886CE5">
      <w:pPr>
        <w:pStyle w:val="Normaa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0B9" w:rsidRDefault="00AF20B9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F01" w:rsidRDefault="00D41013" w:rsidP="00B6241A">
    <w:pPr>
      <w:pStyle w:val="Koptekst"/>
      <w:tabs>
        <w:tab w:val="clear" w:pos="4536"/>
        <w:tab w:val="clear" w:pos="9072"/>
        <w:tab w:val="left" w:pos="3820"/>
      </w:tabs>
    </w:pPr>
    <w:r>
      <w:rPr>
        <w:noProof/>
      </w:rPr>
      <w:drawing>
        <wp:anchor distT="0" distB="0" distL="114300" distR="114300" simplePos="0" relativeHeight="251656704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91495"/>
          <wp:effectExtent l="0" t="0" r="6985" b="0"/>
          <wp:wrapNone/>
          <wp:docPr id="5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82C" w:rsidRDefault="00D41013">
    <w:pPr>
      <w:pStyle w:val="Koptekst"/>
    </w:pPr>
    <w:r>
      <w:rPr>
        <w:noProof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5870" cy="10739755"/>
          <wp:effectExtent l="0" t="0" r="5080" b="4445"/>
          <wp:wrapNone/>
          <wp:docPr id="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D3" w:rsidRDefault="00D41013" w:rsidP="00B6241A">
    <w:pPr>
      <w:pStyle w:val="Koptekst"/>
      <w:tabs>
        <w:tab w:val="clear" w:pos="4536"/>
        <w:tab w:val="clear" w:pos="9072"/>
        <w:tab w:val="left" w:pos="3820"/>
      </w:tabs>
    </w:pPr>
    <w:r>
      <w:rPr>
        <w:noProof/>
      </w:rPr>
      <w:drawing>
        <wp:anchor distT="0" distB="0" distL="114300" distR="114300" simplePos="0" relativeHeight="251658752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230" cy="10682605"/>
          <wp:effectExtent l="0" t="0" r="7620" b="4445"/>
          <wp:wrapNone/>
          <wp:docPr id="2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8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7DCD3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AE475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4C42E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BC467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D1E9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E9ECE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6BA47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B14C2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1F43E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F1AB2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5CA9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1A3E36"/>
    <w:multiLevelType w:val="multilevel"/>
    <w:tmpl w:val="BDA84F9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D640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35A7B"/>
    <w:multiLevelType w:val="hybridMultilevel"/>
    <w:tmpl w:val="B5FACFB0"/>
    <w:lvl w:ilvl="0" w:tplc="AE103DDC">
      <w:start w:val="1"/>
      <w:numFmt w:val="decimal"/>
      <w:pStyle w:val="SZGNormaalOLimprint"/>
      <w:lvlText w:val="%1."/>
      <w:lvlJc w:val="left"/>
      <w:pPr>
        <w:ind w:left="284" w:hanging="284"/>
      </w:pPr>
      <w:rPr>
        <w:rFonts w:hint="default"/>
        <w:color w:val="DB006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9B11FB"/>
    <w:multiLevelType w:val="hybridMultilevel"/>
    <w:tmpl w:val="E272D5C6"/>
    <w:lvl w:ilvl="0" w:tplc="28C2DF54">
      <w:start w:val="1"/>
      <w:numFmt w:val="bullet"/>
      <w:pStyle w:val="SZGNormaalULimprint"/>
      <w:lvlText w:val=""/>
      <w:lvlJc w:val="left"/>
      <w:pPr>
        <w:ind w:left="284" w:hanging="284"/>
      </w:pPr>
      <w:rPr>
        <w:rFonts w:ascii="Symbol" w:hAnsi="Symbol" w:hint="default"/>
        <w:color w:val="D640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66837"/>
    <w:multiLevelType w:val="hybridMultilevel"/>
    <w:tmpl w:val="1B2A8AEA"/>
    <w:lvl w:ilvl="0" w:tplc="2D322AAA">
      <w:numFmt w:val="bullet"/>
      <w:lvlText w:val="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F61EAF"/>
    <w:multiLevelType w:val="hybridMultilevel"/>
    <w:tmpl w:val="6B32D3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3"/>
  </w:num>
  <w:num w:numId="4">
    <w:abstractNumId w:val="12"/>
    <w:lvlOverride w:ilvl="0">
      <w:startOverride w:val="1"/>
    </w:lvlOverride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9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013"/>
    <w:rsid w:val="0000538F"/>
    <w:rsid w:val="00010959"/>
    <w:rsid w:val="0005581F"/>
    <w:rsid w:val="00090276"/>
    <w:rsid w:val="000B0DC7"/>
    <w:rsid w:val="000F2C2E"/>
    <w:rsid w:val="00107635"/>
    <w:rsid w:val="00113AAA"/>
    <w:rsid w:val="00126F01"/>
    <w:rsid w:val="0014140D"/>
    <w:rsid w:val="00146356"/>
    <w:rsid w:val="00187788"/>
    <w:rsid w:val="001A1ECF"/>
    <w:rsid w:val="001A2881"/>
    <w:rsid w:val="00211297"/>
    <w:rsid w:val="00266AA3"/>
    <w:rsid w:val="0027537C"/>
    <w:rsid w:val="00280EA5"/>
    <w:rsid w:val="002A3E88"/>
    <w:rsid w:val="002C4FCA"/>
    <w:rsid w:val="002D1E4C"/>
    <w:rsid w:val="002D21A2"/>
    <w:rsid w:val="002D37A2"/>
    <w:rsid w:val="002E0557"/>
    <w:rsid w:val="00302E2D"/>
    <w:rsid w:val="00352AAA"/>
    <w:rsid w:val="0037506A"/>
    <w:rsid w:val="003B664A"/>
    <w:rsid w:val="003F0DB7"/>
    <w:rsid w:val="003F1C5C"/>
    <w:rsid w:val="00400BAC"/>
    <w:rsid w:val="004117AA"/>
    <w:rsid w:val="00437CF5"/>
    <w:rsid w:val="004B08C0"/>
    <w:rsid w:val="004D0E87"/>
    <w:rsid w:val="004E7E74"/>
    <w:rsid w:val="00514190"/>
    <w:rsid w:val="00531D0A"/>
    <w:rsid w:val="00550BFE"/>
    <w:rsid w:val="00566AC0"/>
    <w:rsid w:val="00570DA7"/>
    <w:rsid w:val="005A37EC"/>
    <w:rsid w:val="005A6EA7"/>
    <w:rsid w:val="005B2ED9"/>
    <w:rsid w:val="005B4741"/>
    <w:rsid w:val="005B6A40"/>
    <w:rsid w:val="005B7306"/>
    <w:rsid w:val="005C04CD"/>
    <w:rsid w:val="005C4FBB"/>
    <w:rsid w:val="005D6DF1"/>
    <w:rsid w:val="00627575"/>
    <w:rsid w:val="00666E8A"/>
    <w:rsid w:val="00671411"/>
    <w:rsid w:val="00677974"/>
    <w:rsid w:val="006B64AC"/>
    <w:rsid w:val="006C50C8"/>
    <w:rsid w:val="006F30A7"/>
    <w:rsid w:val="007026F1"/>
    <w:rsid w:val="007144F2"/>
    <w:rsid w:val="00715256"/>
    <w:rsid w:val="0072110C"/>
    <w:rsid w:val="00736246"/>
    <w:rsid w:val="00763E15"/>
    <w:rsid w:val="00822D8C"/>
    <w:rsid w:val="00854205"/>
    <w:rsid w:val="008674E5"/>
    <w:rsid w:val="00870E2C"/>
    <w:rsid w:val="00883861"/>
    <w:rsid w:val="00885DE7"/>
    <w:rsid w:val="00886CE5"/>
    <w:rsid w:val="0089128A"/>
    <w:rsid w:val="008919A2"/>
    <w:rsid w:val="008B1EA4"/>
    <w:rsid w:val="008B22E4"/>
    <w:rsid w:val="008B655A"/>
    <w:rsid w:val="008C3B7E"/>
    <w:rsid w:val="008D406D"/>
    <w:rsid w:val="008E3DB2"/>
    <w:rsid w:val="008F0B47"/>
    <w:rsid w:val="009117E8"/>
    <w:rsid w:val="00920E49"/>
    <w:rsid w:val="009619E8"/>
    <w:rsid w:val="009B6F38"/>
    <w:rsid w:val="009D4323"/>
    <w:rsid w:val="009F3F01"/>
    <w:rsid w:val="00A3034F"/>
    <w:rsid w:val="00A45D55"/>
    <w:rsid w:val="00A47BAB"/>
    <w:rsid w:val="00A85D52"/>
    <w:rsid w:val="00A863E5"/>
    <w:rsid w:val="00A96030"/>
    <w:rsid w:val="00AE0898"/>
    <w:rsid w:val="00AE1716"/>
    <w:rsid w:val="00AF20B9"/>
    <w:rsid w:val="00B45E3D"/>
    <w:rsid w:val="00B6241A"/>
    <w:rsid w:val="00B76B5C"/>
    <w:rsid w:val="00B8101A"/>
    <w:rsid w:val="00BB3472"/>
    <w:rsid w:val="00BC1732"/>
    <w:rsid w:val="00BD2662"/>
    <w:rsid w:val="00C3169F"/>
    <w:rsid w:val="00C34635"/>
    <w:rsid w:val="00CA4DD3"/>
    <w:rsid w:val="00CC3003"/>
    <w:rsid w:val="00CD57DC"/>
    <w:rsid w:val="00D05357"/>
    <w:rsid w:val="00D27E55"/>
    <w:rsid w:val="00D34DCC"/>
    <w:rsid w:val="00D41013"/>
    <w:rsid w:val="00D626C3"/>
    <w:rsid w:val="00D706C7"/>
    <w:rsid w:val="00D92DAA"/>
    <w:rsid w:val="00D96BC8"/>
    <w:rsid w:val="00DE2E0B"/>
    <w:rsid w:val="00DF1CCA"/>
    <w:rsid w:val="00DF45CD"/>
    <w:rsid w:val="00DF4B31"/>
    <w:rsid w:val="00E020F4"/>
    <w:rsid w:val="00E127AA"/>
    <w:rsid w:val="00E37F22"/>
    <w:rsid w:val="00EB2163"/>
    <w:rsid w:val="00EC2E9A"/>
    <w:rsid w:val="00ED182C"/>
    <w:rsid w:val="00EE5985"/>
    <w:rsid w:val="00F2716E"/>
    <w:rsid w:val="00F33194"/>
    <w:rsid w:val="00F44185"/>
    <w:rsid w:val="00F50073"/>
    <w:rsid w:val="00FD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al">
    <w:name w:val="Normaal"/>
    <w:qFormat/>
    <w:rsid w:val="002A3E88"/>
    <w:pPr>
      <w:spacing w:line="280" w:lineRule="atLeast"/>
    </w:pPr>
    <w:rPr>
      <w:rFonts w:ascii="Tahoma" w:eastAsia="Andale WT" w:hAnsi="Tahoma"/>
      <w:szCs w:val="24"/>
    </w:rPr>
  </w:style>
  <w:style w:type="paragraph" w:styleId="Documentstructuur">
    <w:name w:val="Document Map"/>
    <w:basedOn w:val="Normaal"/>
    <w:semiHidden/>
    <w:pPr>
      <w:shd w:val="clear" w:color="auto" w:fill="000080"/>
    </w:pPr>
    <w:rPr>
      <w:rFonts w:cs="Tahoma"/>
      <w:szCs w:val="20"/>
    </w:rPr>
  </w:style>
  <w:style w:type="paragraph" w:styleId="Koptekst">
    <w:name w:val="header"/>
    <w:basedOn w:val="Normaal"/>
    <w:pPr>
      <w:tabs>
        <w:tab w:val="center" w:pos="4536"/>
        <w:tab w:val="right" w:pos="9072"/>
      </w:tabs>
    </w:pPr>
  </w:style>
  <w:style w:type="paragraph" w:styleId="Voettekst">
    <w:name w:val="footer"/>
    <w:basedOn w:val="Normaal"/>
    <w:pPr>
      <w:tabs>
        <w:tab w:val="center" w:pos="4536"/>
        <w:tab w:val="right" w:pos="9072"/>
      </w:tabs>
    </w:pPr>
  </w:style>
  <w:style w:type="paragraph" w:styleId="Plattetekst">
    <w:name w:val="Body Text"/>
    <w:basedOn w:val="Normaal"/>
    <w:link w:val="PlattetekstChar"/>
    <w:rPr>
      <w:rFonts w:ascii="Andale WT" w:hAnsi="Andale WT"/>
      <w:lang w:val="x-none" w:eastAsia="x-none"/>
    </w:rPr>
  </w:style>
  <w:style w:type="character" w:customStyle="1" w:styleId="PlattetekstChar">
    <w:name w:val="Platte tekst Char"/>
    <w:link w:val="Plattetekst"/>
    <w:rsid w:val="00107635"/>
    <w:rPr>
      <w:rFonts w:ascii="Andale WT" w:eastAsia="Andale WT" w:hAnsi="Andale WT" w:cs="Andale WT"/>
      <w:szCs w:val="24"/>
    </w:rPr>
  </w:style>
  <w:style w:type="paragraph" w:styleId="Plattetekst2">
    <w:name w:val="Body Text 2"/>
    <w:basedOn w:val="Normaal"/>
    <w:pPr>
      <w:spacing w:line="120" w:lineRule="auto"/>
    </w:pPr>
    <w:rPr>
      <w:sz w:val="18"/>
    </w:rPr>
  </w:style>
  <w:style w:type="character" w:styleId="Verwijzingopmerking">
    <w:name w:val="annotation reference"/>
    <w:semiHidden/>
    <w:rPr>
      <w:sz w:val="16"/>
      <w:szCs w:val="16"/>
    </w:rPr>
  </w:style>
  <w:style w:type="paragraph" w:styleId="Tekstopmerking">
    <w:name w:val="annotation text"/>
    <w:basedOn w:val="Normaal"/>
    <w:link w:val="TekstopmerkingChar"/>
    <w:semiHidden/>
    <w:rPr>
      <w:szCs w:val="20"/>
      <w:lang w:val="x-none" w:eastAsia="x-none"/>
    </w:rPr>
  </w:style>
  <w:style w:type="character" w:customStyle="1" w:styleId="TekstopmerkingChar">
    <w:name w:val="Tekst opmerking Char"/>
    <w:link w:val="Tekstopmerking"/>
    <w:semiHidden/>
    <w:rsid w:val="00107635"/>
    <w:rPr>
      <w:rFonts w:ascii="Tahoma" w:eastAsia="Andale WT" w:hAnsi="Tahoma"/>
    </w:rPr>
  </w:style>
  <w:style w:type="paragraph" w:customStyle="1" w:styleId="StyleHeader9ptLinespacingMultiple075li">
    <w:name w:val="Style Header + 9 pt Line spacing:  Multiple 075 li"/>
    <w:basedOn w:val="Koptekst"/>
    <w:rsid w:val="00A96030"/>
    <w:pPr>
      <w:spacing w:line="360" w:lineRule="auto"/>
    </w:pPr>
    <w:rPr>
      <w:rFonts w:eastAsia="Times New Roman"/>
      <w:sz w:val="18"/>
      <w:szCs w:val="20"/>
    </w:rPr>
  </w:style>
  <w:style w:type="paragraph" w:customStyle="1" w:styleId="StyleHeader9ptLinespacingMultiple075li1">
    <w:name w:val="Style Header + 9 pt Line spacing:  Multiple 075 li1"/>
    <w:basedOn w:val="Koptekst"/>
    <w:autoRedefine/>
    <w:rsid w:val="00A96030"/>
    <w:rPr>
      <w:rFonts w:eastAsia="Times New Roman"/>
      <w:sz w:val="18"/>
      <w:szCs w:val="20"/>
    </w:rPr>
  </w:style>
  <w:style w:type="paragraph" w:styleId="Ballontekst">
    <w:name w:val="Balloon Text"/>
    <w:basedOn w:val="Normaal"/>
    <w:semiHidden/>
    <w:rsid w:val="00146356"/>
    <w:rPr>
      <w:rFonts w:cs="Tahoma"/>
      <w:sz w:val="16"/>
      <w:szCs w:val="16"/>
    </w:rPr>
  </w:style>
  <w:style w:type="paragraph" w:customStyle="1" w:styleId="SZGNormaalimprint">
    <w:name w:val="SZG_Normaal (imprint)"/>
    <w:basedOn w:val="Normaal"/>
    <w:uiPriority w:val="99"/>
    <w:rsid w:val="002D37A2"/>
    <w:pPr>
      <w:widowControl w:val="0"/>
      <w:autoSpaceDE w:val="0"/>
      <w:autoSpaceDN w:val="0"/>
      <w:adjustRightInd w:val="0"/>
      <w:textAlignment w:val="center"/>
    </w:pPr>
    <w:rPr>
      <w:rFonts w:eastAsia="Times New Roman" w:cs="Tahoma"/>
      <w:color w:val="000000"/>
      <w:szCs w:val="20"/>
    </w:rPr>
  </w:style>
  <w:style w:type="paragraph" w:customStyle="1" w:styleId="SZGAanhef">
    <w:name w:val="SZG_Aanhef"/>
    <w:basedOn w:val="Normaal"/>
    <w:qFormat/>
    <w:rsid w:val="002A3E88"/>
  </w:style>
  <w:style w:type="paragraph" w:customStyle="1" w:styleId="SZGTussenkopimprint">
    <w:name w:val="SZG_Tussenkop (imprint)"/>
    <w:basedOn w:val="Normaal"/>
    <w:uiPriority w:val="99"/>
    <w:qFormat/>
    <w:rsid w:val="00107635"/>
    <w:pPr>
      <w:widowControl w:val="0"/>
      <w:autoSpaceDE w:val="0"/>
      <w:autoSpaceDN w:val="0"/>
      <w:adjustRightInd w:val="0"/>
      <w:textAlignment w:val="center"/>
    </w:pPr>
    <w:rPr>
      <w:rFonts w:eastAsia="Times New Roman" w:cs="Tahoma"/>
      <w:b/>
      <w:bCs/>
      <w:color w:val="000000"/>
      <w:szCs w:val="20"/>
    </w:rPr>
  </w:style>
  <w:style w:type="paragraph" w:customStyle="1" w:styleId="SZGNormaalULimprint">
    <w:name w:val="SZG_Normaal_UL (imprint)"/>
    <w:basedOn w:val="SZGNormaalimprint"/>
    <w:next w:val="Normaal"/>
    <w:uiPriority w:val="99"/>
    <w:qFormat/>
    <w:rsid w:val="0005581F"/>
    <w:pPr>
      <w:numPr>
        <w:numId w:val="3"/>
      </w:numPr>
    </w:pPr>
  </w:style>
  <w:style w:type="paragraph" w:customStyle="1" w:styleId="SZGNormaalOLimprint">
    <w:name w:val="SZG_Normaal_OL (imprint)"/>
    <w:basedOn w:val="SZGNormaalULimprint"/>
    <w:next w:val="Normaal"/>
    <w:uiPriority w:val="99"/>
    <w:qFormat/>
    <w:rsid w:val="002D37A2"/>
    <w:pPr>
      <w:numPr>
        <w:numId w:val="1"/>
      </w:numPr>
    </w:pPr>
  </w:style>
  <w:style w:type="paragraph" w:customStyle="1" w:styleId="SZGAanhefimprint">
    <w:name w:val="SZG_Aanhef (imprint)"/>
    <w:basedOn w:val="SZGNormaalimprint"/>
    <w:uiPriority w:val="99"/>
    <w:rsid w:val="009F3F01"/>
    <w:pPr>
      <w:suppressAutoHyphens/>
    </w:pPr>
  </w:style>
  <w:style w:type="paragraph" w:customStyle="1" w:styleId="SZGAanhefKopimprint">
    <w:name w:val="SZG_Aanhef_Kop (imprint)"/>
    <w:basedOn w:val="SZGAanhefimprint"/>
    <w:next w:val="SZGAanhefimprint"/>
    <w:uiPriority w:val="99"/>
    <w:qFormat/>
    <w:rsid w:val="00107635"/>
    <w:rPr>
      <w:rFonts w:cs="Tahoma-Bold"/>
      <w:b/>
      <w:bCs/>
    </w:rPr>
  </w:style>
  <w:style w:type="paragraph" w:customStyle="1" w:styleId="SZGVoettekstimprint">
    <w:name w:val="SZG_Voettekst (imprint)"/>
    <w:basedOn w:val="SZGNormaalULimprint"/>
    <w:autoRedefine/>
    <w:uiPriority w:val="99"/>
    <w:qFormat/>
    <w:rsid w:val="004E7E74"/>
    <w:pPr>
      <w:numPr>
        <w:numId w:val="0"/>
      </w:numPr>
      <w:spacing w:line="200" w:lineRule="atLeast"/>
      <w:ind w:left="360" w:hanging="360"/>
      <w:jc w:val="center"/>
    </w:pPr>
    <w:rPr>
      <w:rFonts w:ascii="Times New Roman" w:hAnsi="Times New Roman"/>
      <w:color w:val="auto"/>
      <w:sz w:val="16"/>
      <w:szCs w:val="16"/>
    </w:rPr>
  </w:style>
  <w:style w:type="paragraph" w:styleId="Lijstalinea">
    <w:name w:val="List Paragraph"/>
    <w:basedOn w:val="Standaard"/>
    <w:uiPriority w:val="72"/>
    <w:qFormat/>
    <w:rsid w:val="00886C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1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4965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E66C20-E8DA-42F9-A893-C69F47584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2019-08-06T11:29:00Z</dcterms:created>
  <dcterms:modified xsi:type="dcterms:W3CDTF">2019-08-06T11:29:00Z</dcterms:modified>
</cp:coreProperties>
</file>